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062BAE" w14:textId="77777777" w:rsidR="00A61792" w:rsidRDefault="00A61792" w:rsidP="00A61792">
      <w:pPr>
        <w:jc w:val="center"/>
        <w:rPr>
          <w:rFonts w:ascii="Times New Roman" w:hAnsi="Times New Roman"/>
          <w:b/>
          <w:bCs/>
          <w:sz w:val="24"/>
          <w:szCs w:val="24"/>
        </w:rPr>
      </w:pPr>
      <w:bookmarkStart w:id="0" w:name="_GoBack"/>
      <w:bookmarkEnd w:id="0"/>
      <w:r>
        <w:rPr>
          <w:rFonts w:ascii="Times New Roman" w:hAnsi="Times New Roman"/>
          <w:b/>
          <w:bCs/>
          <w:sz w:val="24"/>
          <w:szCs w:val="24"/>
        </w:rPr>
        <w:t>CASE STUDY</w:t>
      </w:r>
    </w:p>
    <w:p w14:paraId="0CC687DC" w14:textId="77777777" w:rsidR="0055458B" w:rsidRPr="00A61792" w:rsidRDefault="00805866">
      <w:pPr>
        <w:rPr>
          <w:rFonts w:ascii="Times New Roman" w:hAnsi="Times New Roman"/>
          <w:b/>
          <w:bCs/>
          <w:sz w:val="24"/>
          <w:szCs w:val="24"/>
        </w:rPr>
      </w:pPr>
      <w:r w:rsidRPr="00A61792">
        <w:rPr>
          <w:rFonts w:ascii="Times New Roman" w:hAnsi="Times New Roman"/>
          <w:b/>
          <w:bCs/>
          <w:sz w:val="24"/>
          <w:szCs w:val="24"/>
        </w:rPr>
        <w:t>The Investment Detective</w:t>
      </w:r>
    </w:p>
    <w:p w14:paraId="3756A7A3" w14:textId="77777777" w:rsidR="00805866" w:rsidRPr="00074993" w:rsidRDefault="00805866" w:rsidP="00F4359C">
      <w:pPr>
        <w:rPr>
          <w:rFonts w:ascii="Times New Roman" w:hAnsi="Times New Roman"/>
          <w:sz w:val="24"/>
          <w:szCs w:val="24"/>
        </w:rPr>
      </w:pPr>
      <w:r w:rsidRPr="00074993">
        <w:rPr>
          <w:rFonts w:ascii="Times New Roman" w:hAnsi="Times New Roman"/>
          <w:sz w:val="24"/>
          <w:szCs w:val="24"/>
        </w:rPr>
        <w:t xml:space="preserve">The essence of capital budgeting and resource allocation is a search </w:t>
      </w:r>
      <w:r w:rsidR="00A350A6">
        <w:rPr>
          <w:rFonts w:ascii="Times New Roman" w:hAnsi="Times New Roman"/>
          <w:sz w:val="24"/>
          <w:szCs w:val="24"/>
        </w:rPr>
        <w:t>for good investments in which to</w:t>
      </w:r>
      <w:r w:rsidRPr="00074993">
        <w:rPr>
          <w:rFonts w:ascii="Times New Roman" w:hAnsi="Times New Roman"/>
          <w:sz w:val="24"/>
          <w:szCs w:val="24"/>
        </w:rPr>
        <w:t xml:space="preserve"> </w:t>
      </w:r>
      <w:r w:rsidR="00F4359C">
        <w:rPr>
          <w:rFonts w:ascii="Times New Roman" w:hAnsi="Times New Roman"/>
          <w:sz w:val="24"/>
          <w:szCs w:val="24"/>
        </w:rPr>
        <w:t>invest</w:t>
      </w:r>
      <w:r w:rsidRPr="00074993">
        <w:rPr>
          <w:rFonts w:ascii="Times New Roman" w:hAnsi="Times New Roman"/>
          <w:sz w:val="24"/>
          <w:szCs w:val="24"/>
        </w:rPr>
        <w:t xml:space="preserve"> the firm’s capital. The process can be simple when viewed in purely mechanical terms, but a number of subtle issues can obscure the best investment choices.</w:t>
      </w:r>
      <w:r w:rsidR="00074993" w:rsidRPr="00074993">
        <w:rPr>
          <w:rFonts w:ascii="Times New Roman" w:hAnsi="Times New Roman"/>
          <w:sz w:val="24"/>
          <w:szCs w:val="24"/>
        </w:rPr>
        <w:t xml:space="preserve"> The capital budgeting analyst is necessarily, therefore, a detective who must winnow good evidence from bad. Much of the challenges </w:t>
      </w:r>
      <w:r w:rsidR="00A350A6">
        <w:rPr>
          <w:rFonts w:ascii="Times New Roman" w:hAnsi="Times New Roman"/>
          <w:sz w:val="24"/>
          <w:szCs w:val="24"/>
        </w:rPr>
        <w:t>is</w:t>
      </w:r>
      <w:r w:rsidR="00074993" w:rsidRPr="00074993">
        <w:rPr>
          <w:rFonts w:ascii="Times New Roman" w:hAnsi="Times New Roman"/>
          <w:sz w:val="24"/>
          <w:szCs w:val="24"/>
        </w:rPr>
        <w:t xml:space="preserve"> knowing what quantitative analysis to generate in the first place.</w:t>
      </w:r>
    </w:p>
    <w:p w14:paraId="1269F235" w14:textId="77777777" w:rsidR="00074993" w:rsidRDefault="00DC1BF6">
      <w:pPr>
        <w:rPr>
          <w:rFonts w:ascii="Times New Roman" w:hAnsi="Times New Roman"/>
          <w:sz w:val="24"/>
          <w:szCs w:val="24"/>
        </w:rPr>
      </w:pPr>
      <w:r>
        <w:rPr>
          <w:rFonts w:ascii="Times New Roman" w:hAnsi="Times New Roman"/>
          <w:sz w:val="24"/>
          <w:szCs w:val="24"/>
        </w:rPr>
        <w:t xml:space="preserve">Supposed you are a new capital budgeting analyst for a company </w:t>
      </w:r>
      <w:r w:rsidR="008D6C17">
        <w:rPr>
          <w:rFonts w:ascii="Times New Roman" w:hAnsi="Times New Roman"/>
          <w:sz w:val="24"/>
          <w:szCs w:val="24"/>
        </w:rPr>
        <w:t>considering investments in the eight projects listed in Exhibit 1. The chief financial officer of your company has asked you to rank the projects and recommend the “four best” that the company should accept.</w:t>
      </w:r>
    </w:p>
    <w:p w14:paraId="057D9481" w14:textId="77777777" w:rsidR="00A61792" w:rsidRDefault="00A61792">
      <w:pPr>
        <w:rPr>
          <w:rFonts w:ascii="Times New Roman" w:hAnsi="Times New Roman"/>
          <w:sz w:val="24"/>
          <w:szCs w:val="24"/>
        </w:rPr>
      </w:pPr>
    </w:p>
    <w:p w14:paraId="3DB6C3A6" w14:textId="77777777" w:rsidR="00DD72B3" w:rsidRPr="00A61792" w:rsidRDefault="00DD72B3">
      <w:pPr>
        <w:rPr>
          <w:rFonts w:ascii="Times New Roman" w:hAnsi="Times New Roman"/>
          <w:b/>
          <w:bCs/>
          <w:sz w:val="24"/>
          <w:szCs w:val="24"/>
        </w:rPr>
      </w:pPr>
      <w:r w:rsidRPr="00A61792">
        <w:rPr>
          <w:rFonts w:ascii="Times New Roman" w:hAnsi="Times New Roman"/>
          <w:b/>
          <w:bCs/>
          <w:sz w:val="24"/>
          <w:szCs w:val="24"/>
        </w:rPr>
        <w:t>Part I</w:t>
      </w:r>
      <w:r w:rsidR="006E323F">
        <w:rPr>
          <w:rFonts w:ascii="Times New Roman" w:hAnsi="Times New Roman"/>
          <w:b/>
          <w:bCs/>
          <w:sz w:val="24"/>
          <w:szCs w:val="24"/>
        </w:rPr>
        <w:t xml:space="preserve"> (50%)</w:t>
      </w:r>
    </w:p>
    <w:p w14:paraId="277C8648" w14:textId="77777777" w:rsidR="008D6C17" w:rsidRDefault="009A70C7">
      <w:pPr>
        <w:rPr>
          <w:rFonts w:ascii="Times New Roman" w:hAnsi="Times New Roman"/>
          <w:sz w:val="24"/>
          <w:szCs w:val="24"/>
        </w:rPr>
      </w:pPr>
      <w:r>
        <w:rPr>
          <w:rFonts w:ascii="Times New Roman" w:hAnsi="Times New Roman"/>
          <w:sz w:val="24"/>
          <w:szCs w:val="24"/>
        </w:rPr>
        <w:t>For the first part of</w:t>
      </w:r>
      <w:r w:rsidR="008D6C17">
        <w:rPr>
          <w:rFonts w:ascii="Times New Roman" w:hAnsi="Times New Roman"/>
          <w:sz w:val="24"/>
          <w:szCs w:val="24"/>
        </w:rPr>
        <w:t xml:space="preserve"> this assignment</w:t>
      </w:r>
      <w:r w:rsidR="00C42FB5">
        <w:rPr>
          <w:rFonts w:ascii="Times New Roman" w:hAnsi="Times New Roman"/>
          <w:sz w:val="24"/>
          <w:szCs w:val="24"/>
        </w:rPr>
        <w:t>,</w:t>
      </w:r>
      <w:r w:rsidR="008D6C17">
        <w:rPr>
          <w:rFonts w:ascii="Times New Roman" w:hAnsi="Times New Roman"/>
          <w:sz w:val="24"/>
          <w:szCs w:val="24"/>
        </w:rPr>
        <w:t xml:space="preserve"> only quantitative considerations are </w:t>
      </w:r>
      <w:r>
        <w:rPr>
          <w:rFonts w:ascii="Times New Roman" w:hAnsi="Times New Roman"/>
          <w:sz w:val="24"/>
          <w:szCs w:val="24"/>
        </w:rPr>
        <w:t>relevant. No other project characteristics are deciding factors in the selection, except that management has determined that projects 7 and 8 are mutually exclusive.</w:t>
      </w:r>
    </w:p>
    <w:p w14:paraId="6F383CDD" w14:textId="77777777" w:rsidR="009A70C7" w:rsidRDefault="009A70C7">
      <w:pPr>
        <w:rPr>
          <w:rFonts w:ascii="Times New Roman" w:hAnsi="Times New Roman"/>
          <w:sz w:val="24"/>
          <w:szCs w:val="24"/>
        </w:rPr>
      </w:pPr>
      <w:r>
        <w:rPr>
          <w:rFonts w:ascii="Times New Roman" w:hAnsi="Times New Roman"/>
          <w:sz w:val="24"/>
          <w:szCs w:val="24"/>
        </w:rPr>
        <w:t>All projects require the same initial investment, $2,000,000. Moreover, all are believed to be of the same risk class. The weighted average cost of capital for the first part is</w:t>
      </w:r>
      <w:r w:rsidR="00A350A6">
        <w:rPr>
          <w:rFonts w:ascii="Times New Roman" w:hAnsi="Times New Roman"/>
          <w:sz w:val="24"/>
          <w:szCs w:val="24"/>
        </w:rPr>
        <w:t xml:space="preserve"> 10%. To simulate your analysis,</w:t>
      </w:r>
      <w:r>
        <w:rPr>
          <w:rFonts w:ascii="Times New Roman" w:hAnsi="Times New Roman"/>
          <w:sz w:val="24"/>
          <w:szCs w:val="24"/>
        </w:rPr>
        <w:t xml:space="preserve"> </w:t>
      </w:r>
      <w:r w:rsidR="00A350A6">
        <w:rPr>
          <w:rFonts w:ascii="Times New Roman" w:hAnsi="Times New Roman"/>
          <w:sz w:val="24"/>
          <w:szCs w:val="24"/>
        </w:rPr>
        <w:t>c</w:t>
      </w:r>
      <w:r>
        <w:rPr>
          <w:rFonts w:ascii="Times New Roman" w:hAnsi="Times New Roman"/>
          <w:sz w:val="24"/>
          <w:szCs w:val="24"/>
        </w:rPr>
        <w:t>onsider the following questions:</w:t>
      </w:r>
    </w:p>
    <w:p w14:paraId="5B83D9C7" w14:textId="0D16AD51" w:rsidR="009A70C7" w:rsidRDefault="009A70C7" w:rsidP="009A70C7">
      <w:pPr>
        <w:numPr>
          <w:ilvl w:val="0"/>
          <w:numId w:val="1"/>
        </w:numPr>
        <w:rPr>
          <w:rFonts w:ascii="Times New Roman" w:hAnsi="Times New Roman"/>
          <w:sz w:val="24"/>
          <w:szCs w:val="24"/>
        </w:rPr>
      </w:pPr>
      <w:r>
        <w:rPr>
          <w:rFonts w:ascii="Times New Roman" w:hAnsi="Times New Roman"/>
          <w:sz w:val="24"/>
          <w:szCs w:val="24"/>
        </w:rPr>
        <w:t>Can you rank the projects simply by inspecting the cash flows</w:t>
      </w:r>
      <w:r w:rsidR="00A23F69">
        <w:rPr>
          <w:rFonts w:ascii="Times New Roman" w:hAnsi="Times New Roman"/>
          <w:sz w:val="24"/>
          <w:szCs w:val="24"/>
        </w:rPr>
        <w:t xml:space="preserve"> shown in Exhibit I</w:t>
      </w:r>
      <w:r>
        <w:rPr>
          <w:rFonts w:ascii="Times New Roman" w:hAnsi="Times New Roman"/>
          <w:sz w:val="24"/>
          <w:szCs w:val="24"/>
        </w:rPr>
        <w:t>?</w:t>
      </w:r>
      <w:r w:rsidR="006E323F">
        <w:rPr>
          <w:rFonts w:ascii="Times New Roman" w:hAnsi="Times New Roman"/>
          <w:sz w:val="24"/>
          <w:szCs w:val="24"/>
        </w:rPr>
        <w:t xml:space="preserve"> </w:t>
      </w:r>
      <w:r w:rsidR="006E323F" w:rsidRPr="006E323F">
        <w:rPr>
          <w:rFonts w:ascii="Times New Roman" w:hAnsi="Times New Roman"/>
          <w:b/>
          <w:bCs/>
          <w:sz w:val="24"/>
          <w:szCs w:val="24"/>
        </w:rPr>
        <w:t>(5%)</w:t>
      </w:r>
    </w:p>
    <w:p w14:paraId="6C468BEB" w14:textId="77777777" w:rsidR="009A70C7" w:rsidRDefault="009A70C7" w:rsidP="009A70C7">
      <w:pPr>
        <w:numPr>
          <w:ilvl w:val="0"/>
          <w:numId w:val="1"/>
        </w:numPr>
        <w:rPr>
          <w:rFonts w:ascii="Times New Roman" w:hAnsi="Times New Roman"/>
          <w:sz w:val="24"/>
          <w:szCs w:val="24"/>
        </w:rPr>
      </w:pPr>
      <w:r>
        <w:rPr>
          <w:rFonts w:ascii="Times New Roman" w:hAnsi="Times New Roman"/>
          <w:sz w:val="24"/>
          <w:szCs w:val="24"/>
        </w:rPr>
        <w:t xml:space="preserve">What criteria might you use to rank the projects? </w:t>
      </w:r>
      <w:r w:rsidR="00A350A6">
        <w:rPr>
          <w:rFonts w:ascii="Times New Roman" w:hAnsi="Times New Roman"/>
          <w:sz w:val="24"/>
          <w:szCs w:val="24"/>
        </w:rPr>
        <w:t>Which</w:t>
      </w:r>
      <w:r>
        <w:rPr>
          <w:rFonts w:ascii="Times New Roman" w:hAnsi="Times New Roman"/>
          <w:sz w:val="24"/>
          <w:szCs w:val="24"/>
        </w:rPr>
        <w:t xml:space="preserve"> quantit</w:t>
      </w:r>
      <w:r w:rsidR="0030208C">
        <w:rPr>
          <w:rFonts w:ascii="Times New Roman" w:hAnsi="Times New Roman"/>
          <w:sz w:val="24"/>
          <w:szCs w:val="24"/>
        </w:rPr>
        <w:t>ative ranking methods are better? Why?</w:t>
      </w:r>
      <w:r w:rsidR="006E323F">
        <w:rPr>
          <w:rFonts w:ascii="Times New Roman" w:hAnsi="Times New Roman"/>
          <w:sz w:val="24"/>
          <w:szCs w:val="24"/>
        </w:rPr>
        <w:t xml:space="preserve"> </w:t>
      </w:r>
      <w:r w:rsidR="006E323F" w:rsidRPr="006E323F">
        <w:rPr>
          <w:rFonts w:ascii="Times New Roman" w:hAnsi="Times New Roman"/>
          <w:b/>
          <w:bCs/>
          <w:sz w:val="24"/>
          <w:szCs w:val="24"/>
        </w:rPr>
        <w:t>(</w:t>
      </w:r>
      <w:r w:rsidR="006E323F">
        <w:rPr>
          <w:rFonts w:ascii="Times New Roman" w:hAnsi="Times New Roman"/>
          <w:b/>
          <w:bCs/>
          <w:sz w:val="24"/>
          <w:szCs w:val="24"/>
        </w:rPr>
        <w:t>15</w:t>
      </w:r>
      <w:r w:rsidR="006E323F" w:rsidRPr="006E323F">
        <w:rPr>
          <w:rFonts w:ascii="Times New Roman" w:hAnsi="Times New Roman"/>
          <w:b/>
          <w:bCs/>
          <w:sz w:val="24"/>
          <w:szCs w:val="24"/>
        </w:rPr>
        <w:t>%)</w:t>
      </w:r>
    </w:p>
    <w:p w14:paraId="6972B466" w14:textId="77777777" w:rsidR="0030208C" w:rsidRDefault="0030208C" w:rsidP="009A70C7">
      <w:pPr>
        <w:numPr>
          <w:ilvl w:val="0"/>
          <w:numId w:val="1"/>
        </w:numPr>
        <w:rPr>
          <w:rFonts w:ascii="Times New Roman" w:hAnsi="Times New Roman"/>
          <w:sz w:val="24"/>
          <w:szCs w:val="24"/>
        </w:rPr>
      </w:pPr>
      <w:r>
        <w:rPr>
          <w:rFonts w:ascii="Times New Roman" w:hAnsi="Times New Roman"/>
          <w:sz w:val="24"/>
          <w:szCs w:val="24"/>
        </w:rPr>
        <w:t>What is the ranking you found by using quantitative methods</w:t>
      </w:r>
      <w:r w:rsidR="006E323F">
        <w:rPr>
          <w:rFonts w:ascii="Times New Roman" w:hAnsi="Times New Roman"/>
          <w:sz w:val="24"/>
          <w:szCs w:val="24"/>
        </w:rPr>
        <w:t xml:space="preserve"> (please show all your calculations)</w:t>
      </w:r>
      <w:r>
        <w:rPr>
          <w:rFonts w:ascii="Times New Roman" w:hAnsi="Times New Roman"/>
          <w:sz w:val="24"/>
          <w:szCs w:val="24"/>
        </w:rPr>
        <w:t>?</w:t>
      </w:r>
      <w:r w:rsidR="006E323F">
        <w:rPr>
          <w:rFonts w:ascii="Times New Roman" w:hAnsi="Times New Roman"/>
          <w:sz w:val="24"/>
          <w:szCs w:val="24"/>
        </w:rPr>
        <w:t xml:space="preserve"> </w:t>
      </w:r>
      <w:r w:rsidR="006E323F" w:rsidRPr="006E323F">
        <w:rPr>
          <w:rFonts w:ascii="Times New Roman" w:hAnsi="Times New Roman"/>
          <w:b/>
          <w:bCs/>
          <w:sz w:val="24"/>
          <w:szCs w:val="24"/>
        </w:rPr>
        <w:t>(</w:t>
      </w:r>
      <w:r w:rsidR="006E323F">
        <w:rPr>
          <w:rFonts w:ascii="Times New Roman" w:hAnsi="Times New Roman"/>
          <w:b/>
          <w:bCs/>
          <w:sz w:val="24"/>
          <w:szCs w:val="24"/>
        </w:rPr>
        <w:t>20</w:t>
      </w:r>
      <w:r w:rsidR="006E323F" w:rsidRPr="006E323F">
        <w:rPr>
          <w:rFonts w:ascii="Times New Roman" w:hAnsi="Times New Roman"/>
          <w:b/>
          <w:bCs/>
          <w:sz w:val="24"/>
          <w:szCs w:val="24"/>
        </w:rPr>
        <w:t>%)</w:t>
      </w:r>
      <w:r>
        <w:rPr>
          <w:rFonts w:ascii="Times New Roman" w:hAnsi="Times New Roman"/>
          <w:sz w:val="24"/>
          <w:szCs w:val="24"/>
        </w:rPr>
        <w:t xml:space="preserve"> Does this ranking differ from the ranking obtained by</w:t>
      </w:r>
      <w:r w:rsidR="00C42FB5">
        <w:rPr>
          <w:rFonts w:ascii="Times New Roman" w:hAnsi="Times New Roman"/>
          <w:sz w:val="24"/>
          <w:szCs w:val="24"/>
        </w:rPr>
        <w:t xml:space="preserve"> a</w:t>
      </w:r>
      <w:r>
        <w:rPr>
          <w:rFonts w:ascii="Times New Roman" w:hAnsi="Times New Roman"/>
          <w:sz w:val="24"/>
          <w:szCs w:val="24"/>
        </w:rPr>
        <w:t xml:space="preserve"> simple inspection of the cash flows?</w:t>
      </w:r>
      <w:r w:rsidR="006E323F">
        <w:rPr>
          <w:rFonts w:ascii="Times New Roman" w:hAnsi="Times New Roman"/>
          <w:sz w:val="24"/>
          <w:szCs w:val="24"/>
        </w:rPr>
        <w:t xml:space="preserve"> </w:t>
      </w:r>
      <w:r w:rsidR="006E323F" w:rsidRPr="006E323F">
        <w:rPr>
          <w:rFonts w:ascii="Times New Roman" w:hAnsi="Times New Roman"/>
          <w:b/>
          <w:bCs/>
          <w:sz w:val="24"/>
          <w:szCs w:val="24"/>
        </w:rPr>
        <w:t>(</w:t>
      </w:r>
      <w:r w:rsidR="006E323F">
        <w:rPr>
          <w:rFonts w:ascii="Times New Roman" w:hAnsi="Times New Roman"/>
          <w:b/>
          <w:bCs/>
          <w:sz w:val="24"/>
          <w:szCs w:val="24"/>
        </w:rPr>
        <w:t>5</w:t>
      </w:r>
      <w:r w:rsidR="006E323F" w:rsidRPr="006E323F">
        <w:rPr>
          <w:rFonts w:ascii="Times New Roman" w:hAnsi="Times New Roman"/>
          <w:b/>
          <w:bCs/>
          <w:sz w:val="24"/>
          <w:szCs w:val="24"/>
        </w:rPr>
        <w:t>%)</w:t>
      </w:r>
    </w:p>
    <w:p w14:paraId="707F9AF9" w14:textId="77777777" w:rsidR="0030208C" w:rsidRDefault="0030208C" w:rsidP="009A70C7">
      <w:pPr>
        <w:numPr>
          <w:ilvl w:val="0"/>
          <w:numId w:val="1"/>
        </w:numPr>
        <w:rPr>
          <w:rFonts w:ascii="Times New Roman" w:hAnsi="Times New Roman"/>
          <w:sz w:val="24"/>
          <w:szCs w:val="24"/>
        </w:rPr>
      </w:pPr>
      <w:r>
        <w:rPr>
          <w:rFonts w:ascii="Times New Roman" w:hAnsi="Times New Roman"/>
          <w:sz w:val="24"/>
          <w:szCs w:val="24"/>
        </w:rPr>
        <w:t>What kinds of real investment projects have cash flows similar to those in the exhibit?</w:t>
      </w:r>
      <w:r w:rsidR="006E323F">
        <w:rPr>
          <w:rFonts w:ascii="Times New Roman" w:hAnsi="Times New Roman"/>
          <w:sz w:val="24"/>
          <w:szCs w:val="24"/>
        </w:rPr>
        <w:t xml:space="preserve"> </w:t>
      </w:r>
      <w:r w:rsidR="006E323F" w:rsidRPr="006E323F">
        <w:rPr>
          <w:rFonts w:ascii="Times New Roman" w:hAnsi="Times New Roman"/>
          <w:b/>
          <w:bCs/>
          <w:sz w:val="24"/>
          <w:szCs w:val="24"/>
        </w:rPr>
        <w:t>(5%)</w:t>
      </w:r>
    </w:p>
    <w:p w14:paraId="6A692E34" w14:textId="77777777" w:rsidR="00A61792" w:rsidRDefault="00A61792" w:rsidP="00DD72B3">
      <w:pPr>
        <w:rPr>
          <w:rFonts w:ascii="Times New Roman" w:hAnsi="Times New Roman"/>
          <w:sz w:val="24"/>
          <w:szCs w:val="24"/>
        </w:rPr>
      </w:pPr>
    </w:p>
    <w:p w14:paraId="601E6285" w14:textId="77777777" w:rsidR="00A61792" w:rsidRDefault="00A61792" w:rsidP="00DD72B3">
      <w:pPr>
        <w:rPr>
          <w:rFonts w:ascii="Times New Roman" w:hAnsi="Times New Roman"/>
          <w:sz w:val="24"/>
          <w:szCs w:val="24"/>
        </w:rPr>
      </w:pPr>
    </w:p>
    <w:p w14:paraId="08B67C29" w14:textId="77777777" w:rsidR="00AB7E08" w:rsidRDefault="00AB7E08" w:rsidP="00DD72B3">
      <w:pPr>
        <w:rPr>
          <w:rFonts w:ascii="Times New Roman" w:hAnsi="Times New Roman"/>
          <w:sz w:val="24"/>
          <w:szCs w:val="24"/>
        </w:rPr>
      </w:pPr>
    </w:p>
    <w:p w14:paraId="5BC5DD53" w14:textId="77777777" w:rsidR="00AB7E08" w:rsidRDefault="00AB7E08" w:rsidP="00DD72B3">
      <w:pPr>
        <w:rPr>
          <w:rFonts w:ascii="Times New Roman" w:hAnsi="Times New Roman"/>
          <w:sz w:val="24"/>
          <w:szCs w:val="24"/>
        </w:rPr>
      </w:pPr>
    </w:p>
    <w:p w14:paraId="50C8AE57" w14:textId="77777777" w:rsidR="00AB7E08" w:rsidRDefault="00AB7E08" w:rsidP="00DD72B3">
      <w:pPr>
        <w:rPr>
          <w:rFonts w:ascii="Times New Roman" w:hAnsi="Times New Roman"/>
          <w:sz w:val="24"/>
          <w:szCs w:val="24"/>
        </w:rPr>
      </w:pPr>
    </w:p>
    <w:p w14:paraId="3DD51CBE" w14:textId="546CB1C8" w:rsidR="00DD72B3" w:rsidRPr="00AB7E08" w:rsidRDefault="00DD72B3" w:rsidP="00DD72B3">
      <w:pPr>
        <w:rPr>
          <w:rFonts w:ascii="Times New Roman" w:hAnsi="Times New Roman"/>
          <w:b/>
          <w:bCs/>
          <w:sz w:val="24"/>
          <w:szCs w:val="24"/>
        </w:rPr>
      </w:pPr>
      <w:r w:rsidRPr="00AB7E08">
        <w:rPr>
          <w:rFonts w:ascii="Times New Roman" w:hAnsi="Times New Roman"/>
          <w:b/>
          <w:bCs/>
          <w:sz w:val="24"/>
          <w:szCs w:val="24"/>
        </w:rPr>
        <w:t>Part II</w:t>
      </w:r>
      <w:r w:rsidR="006E323F">
        <w:rPr>
          <w:rFonts w:ascii="Times New Roman" w:hAnsi="Times New Roman"/>
          <w:b/>
          <w:bCs/>
          <w:sz w:val="24"/>
          <w:szCs w:val="24"/>
        </w:rPr>
        <w:t xml:space="preserve"> (</w:t>
      </w:r>
      <w:r w:rsidR="006652E3">
        <w:rPr>
          <w:rFonts w:ascii="Times New Roman" w:hAnsi="Times New Roman"/>
          <w:b/>
          <w:bCs/>
          <w:sz w:val="24"/>
          <w:szCs w:val="24"/>
        </w:rPr>
        <w:t>5</w:t>
      </w:r>
      <w:r w:rsidR="00A82364">
        <w:rPr>
          <w:rFonts w:ascii="Times New Roman" w:hAnsi="Times New Roman"/>
          <w:b/>
          <w:bCs/>
          <w:sz w:val="24"/>
          <w:szCs w:val="24"/>
        </w:rPr>
        <w:t>0</w:t>
      </w:r>
      <w:r w:rsidR="006E323F">
        <w:rPr>
          <w:rFonts w:ascii="Times New Roman" w:hAnsi="Times New Roman"/>
          <w:b/>
          <w:bCs/>
          <w:sz w:val="24"/>
          <w:szCs w:val="24"/>
        </w:rPr>
        <w:t>%)</w:t>
      </w:r>
    </w:p>
    <w:p w14:paraId="33BC7666" w14:textId="77777777" w:rsidR="00DD72B3" w:rsidRDefault="00F35B81" w:rsidP="00F35B81">
      <w:pPr>
        <w:spacing w:line="240" w:lineRule="auto"/>
        <w:rPr>
          <w:rFonts w:ascii="Times New Roman" w:hAnsi="Times New Roman"/>
          <w:sz w:val="24"/>
          <w:szCs w:val="24"/>
        </w:rPr>
      </w:pPr>
      <w:r>
        <w:rPr>
          <w:rFonts w:ascii="Times New Roman" w:hAnsi="Times New Roman"/>
          <w:sz w:val="24"/>
          <w:szCs w:val="24"/>
        </w:rPr>
        <w:t>T</w:t>
      </w:r>
      <w:r w:rsidR="00DD72B3">
        <w:rPr>
          <w:rFonts w:ascii="Times New Roman" w:hAnsi="Times New Roman"/>
          <w:sz w:val="24"/>
          <w:szCs w:val="24"/>
        </w:rPr>
        <w:t>he company has the following capital structure: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20"/>
        <w:gridCol w:w="3121"/>
        <w:gridCol w:w="3109"/>
      </w:tblGrid>
      <w:tr w:rsidR="00F35B81" w:rsidRPr="00F36544" w14:paraId="4963BB6D" w14:textId="77777777" w:rsidTr="00F36544">
        <w:tc>
          <w:tcPr>
            <w:tcW w:w="3192" w:type="dxa"/>
          </w:tcPr>
          <w:p w14:paraId="6016E492" w14:textId="77777777" w:rsidR="00F35B81" w:rsidRPr="00F36544" w:rsidRDefault="00F35B81" w:rsidP="00F36544">
            <w:pPr>
              <w:spacing w:line="240" w:lineRule="auto"/>
              <w:rPr>
                <w:rFonts w:ascii="Times New Roman" w:hAnsi="Times New Roman"/>
                <w:sz w:val="24"/>
                <w:szCs w:val="24"/>
              </w:rPr>
            </w:pPr>
            <w:r w:rsidRPr="00F36544">
              <w:rPr>
                <w:rFonts w:ascii="Times New Roman" w:hAnsi="Times New Roman"/>
                <w:sz w:val="24"/>
                <w:szCs w:val="24"/>
              </w:rPr>
              <w:t>Account</w:t>
            </w:r>
          </w:p>
        </w:tc>
        <w:tc>
          <w:tcPr>
            <w:tcW w:w="3192" w:type="dxa"/>
          </w:tcPr>
          <w:p w14:paraId="694B93BF" w14:textId="77777777" w:rsidR="00F35B81" w:rsidRPr="00F36544" w:rsidRDefault="00F35B81" w:rsidP="00F36544">
            <w:pPr>
              <w:spacing w:line="240" w:lineRule="auto"/>
              <w:rPr>
                <w:rFonts w:ascii="Times New Roman" w:hAnsi="Times New Roman"/>
                <w:sz w:val="24"/>
                <w:szCs w:val="24"/>
              </w:rPr>
            </w:pPr>
            <w:r w:rsidRPr="00F36544">
              <w:rPr>
                <w:rFonts w:ascii="Times New Roman" w:hAnsi="Times New Roman"/>
                <w:sz w:val="24"/>
                <w:szCs w:val="24"/>
              </w:rPr>
              <w:t>$</w:t>
            </w:r>
          </w:p>
        </w:tc>
        <w:tc>
          <w:tcPr>
            <w:tcW w:w="3192" w:type="dxa"/>
          </w:tcPr>
          <w:p w14:paraId="136FF702" w14:textId="77777777" w:rsidR="00F35B81" w:rsidRPr="00F36544" w:rsidRDefault="00F35B81" w:rsidP="00F36544">
            <w:pPr>
              <w:spacing w:line="240" w:lineRule="auto"/>
              <w:rPr>
                <w:rFonts w:ascii="Times New Roman" w:hAnsi="Times New Roman"/>
                <w:sz w:val="24"/>
                <w:szCs w:val="24"/>
              </w:rPr>
            </w:pPr>
            <w:r w:rsidRPr="00F36544">
              <w:rPr>
                <w:rFonts w:ascii="Times New Roman" w:hAnsi="Times New Roman"/>
                <w:sz w:val="24"/>
                <w:szCs w:val="24"/>
              </w:rPr>
              <w:t>Costs before tax</w:t>
            </w:r>
          </w:p>
        </w:tc>
      </w:tr>
      <w:tr w:rsidR="00F35B81" w:rsidRPr="00F36544" w14:paraId="1F749643" w14:textId="77777777" w:rsidTr="00F36544">
        <w:tc>
          <w:tcPr>
            <w:tcW w:w="3192" w:type="dxa"/>
          </w:tcPr>
          <w:p w14:paraId="121A2B2D" w14:textId="77777777" w:rsidR="00F35B81" w:rsidRPr="00F36544" w:rsidRDefault="00F35B81" w:rsidP="00F36544">
            <w:pPr>
              <w:spacing w:line="240" w:lineRule="auto"/>
              <w:rPr>
                <w:rFonts w:ascii="Times New Roman" w:hAnsi="Times New Roman"/>
                <w:sz w:val="24"/>
                <w:szCs w:val="24"/>
              </w:rPr>
            </w:pPr>
            <w:r w:rsidRPr="00F36544">
              <w:rPr>
                <w:rFonts w:ascii="Times New Roman" w:hAnsi="Times New Roman"/>
                <w:sz w:val="24"/>
                <w:szCs w:val="24"/>
              </w:rPr>
              <w:t>Long-term Debt</w:t>
            </w:r>
          </w:p>
        </w:tc>
        <w:tc>
          <w:tcPr>
            <w:tcW w:w="3192" w:type="dxa"/>
          </w:tcPr>
          <w:p w14:paraId="10F72A61" w14:textId="651B16D4" w:rsidR="00F35B81" w:rsidRPr="00F36544" w:rsidRDefault="00A23F69" w:rsidP="00C34554">
            <w:pPr>
              <w:spacing w:line="240" w:lineRule="auto"/>
              <w:rPr>
                <w:rFonts w:ascii="Times New Roman" w:hAnsi="Times New Roman"/>
                <w:sz w:val="24"/>
                <w:szCs w:val="24"/>
              </w:rPr>
            </w:pPr>
            <w:r>
              <w:rPr>
                <w:rFonts w:ascii="Times New Roman" w:hAnsi="Times New Roman"/>
                <w:sz w:val="24"/>
                <w:szCs w:val="24"/>
              </w:rPr>
              <w:t>2</w:t>
            </w:r>
            <w:r w:rsidR="00F35B81" w:rsidRPr="00F36544">
              <w:rPr>
                <w:rFonts w:ascii="Times New Roman" w:hAnsi="Times New Roman"/>
                <w:sz w:val="24"/>
                <w:szCs w:val="24"/>
              </w:rPr>
              <w:t>,</w:t>
            </w:r>
            <w:r>
              <w:rPr>
                <w:rFonts w:ascii="Times New Roman" w:hAnsi="Times New Roman"/>
                <w:sz w:val="24"/>
                <w:szCs w:val="24"/>
              </w:rPr>
              <w:t>0</w:t>
            </w:r>
            <w:r w:rsidR="00F35B81" w:rsidRPr="00F36544">
              <w:rPr>
                <w:rFonts w:ascii="Times New Roman" w:hAnsi="Times New Roman"/>
                <w:sz w:val="24"/>
                <w:szCs w:val="24"/>
              </w:rPr>
              <w:t>00,000</w:t>
            </w:r>
          </w:p>
        </w:tc>
        <w:tc>
          <w:tcPr>
            <w:tcW w:w="3192" w:type="dxa"/>
          </w:tcPr>
          <w:p w14:paraId="75217439" w14:textId="77777777" w:rsidR="00F35B81" w:rsidRPr="00F36544" w:rsidRDefault="00F35B81" w:rsidP="00F36544">
            <w:pPr>
              <w:spacing w:line="240" w:lineRule="auto"/>
              <w:rPr>
                <w:rFonts w:ascii="Times New Roman" w:hAnsi="Times New Roman"/>
                <w:sz w:val="24"/>
                <w:szCs w:val="24"/>
              </w:rPr>
            </w:pPr>
            <w:r w:rsidRPr="00F36544">
              <w:rPr>
                <w:rFonts w:ascii="Times New Roman" w:hAnsi="Times New Roman"/>
                <w:sz w:val="24"/>
                <w:szCs w:val="24"/>
              </w:rPr>
              <w:t>10%</w:t>
            </w:r>
          </w:p>
        </w:tc>
      </w:tr>
      <w:tr w:rsidR="00F35B81" w:rsidRPr="00F36544" w14:paraId="6C7AB1ED" w14:textId="77777777" w:rsidTr="00F36544">
        <w:tc>
          <w:tcPr>
            <w:tcW w:w="3192" w:type="dxa"/>
          </w:tcPr>
          <w:p w14:paraId="56B53D03" w14:textId="77777777" w:rsidR="00F35B81" w:rsidRPr="00F36544" w:rsidRDefault="00F35B81" w:rsidP="00F36544">
            <w:pPr>
              <w:spacing w:line="240" w:lineRule="auto"/>
              <w:rPr>
                <w:rFonts w:ascii="Times New Roman" w:hAnsi="Times New Roman"/>
                <w:sz w:val="24"/>
                <w:szCs w:val="24"/>
              </w:rPr>
            </w:pPr>
            <w:r w:rsidRPr="00F36544">
              <w:rPr>
                <w:rFonts w:ascii="Times New Roman" w:hAnsi="Times New Roman"/>
                <w:sz w:val="24"/>
                <w:szCs w:val="24"/>
              </w:rPr>
              <w:t>Preferred Stock</w:t>
            </w:r>
          </w:p>
        </w:tc>
        <w:tc>
          <w:tcPr>
            <w:tcW w:w="3192" w:type="dxa"/>
          </w:tcPr>
          <w:p w14:paraId="01F29088" w14:textId="77777777" w:rsidR="00F35B81" w:rsidRPr="00F36544" w:rsidRDefault="00F35B81" w:rsidP="00F36544">
            <w:pPr>
              <w:spacing w:line="240" w:lineRule="auto"/>
              <w:rPr>
                <w:rFonts w:ascii="Times New Roman" w:hAnsi="Times New Roman"/>
                <w:sz w:val="24"/>
                <w:szCs w:val="24"/>
              </w:rPr>
            </w:pPr>
            <w:r w:rsidRPr="00F36544">
              <w:rPr>
                <w:rFonts w:ascii="Times New Roman" w:hAnsi="Times New Roman"/>
                <w:sz w:val="24"/>
                <w:szCs w:val="24"/>
              </w:rPr>
              <w:t>500,000</w:t>
            </w:r>
          </w:p>
        </w:tc>
        <w:tc>
          <w:tcPr>
            <w:tcW w:w="3192" w:type="dxa"/>
          </w:tcPr>
          <w:p w14:paraId="519F6F39" w14:textId="6702BC17" w:rsidR="00F35B81" w:rsidRPr="00F36544" w:rsidRDefault="00F35B81" w:rsidP="00155917">
            <w:pPr>
              <w:spacing w:line="240" w:lineRule="auto"/>
              <w:rPr>
                <w:rFonts w:ascii="Times New Roman" w:hAnsi="Times New Roman"/>
                <w:sz w:val="24"/>
                <w:szCs w:val="24"/>
              </w:rPr>
            </w:pPr>
            <w:r w:rsidRPr="00F36544">
              <w:rPr>
                <w:rFonts w:ascii="Times New Roman" w:hAnsi="Times New Roman"/>
                <w:sz w:val="24"/>
                <w:szCs w:val="24"/>
              </w:rPr>
              <w:t>1</w:t>
            </w:r>
            <w:r w:rsidR="00A23F69">
              <w:rPr>
                <w:rFonts w:ascii="Times New Roman" w:hAnsi="Times New Roman"/>
                <w:sz w:val="24"/>
                <w:szCs w:val="24"/>
              </w:rPr>
              <w:t>4</w:t>
            </w:r>
            <w:r w:rsidRPr="00F36544">
              <w:rPr>
                <w:rFonts w:ascii="Times New Roman" w:hAnsi="Times New Roman"/>
                <w:sz w:val="24"/>
                <w:szCs w:val="24"/>
              </w:rPr>
              <w:t>%</w:t>
            </w:r>
          </w:p>
        </w:tc>
      </w:tr>
      <w:tr w:rsidR="00F35B81" w:rsidRPr="00F36544" w14:paraId="47CF6580" w14:textId="77777777" w:rsidTr="00F36544">
        <w:tc>
          <w:tcPr>
            <w:tcW w:w="3192" w:type="dxa"/>
          </w:tcPr>
          <w:p w14:paraId="3A08C83C" w14:textId="77777777" w:rsidR="00F35B81" w:rsidRPr="00F36544" w:rsidRDefault="00F35B81" w:rsidP="00F36544">
            <w:pPr>
              <w:spacing w:line="240" w:lineRule="auto"/>
              <w:rPr>
                <w:rFonts w:ascii="Times New Roman" w:hAnsi="Times New Roman"/>
                <w:sz w:val="24"/>
                <w:szCs w:val="24"/>
              </w:rPr>
            </w:pPr>
            <w:r w:rsidRPr="00F36544">
              <w:rPr>
                <w:rFonts w:ascii="Times New Roman" w:hAnsi="Times New Roman"/>
                <w:sz w:val="24"/>
                <w:szCs w:val="24"/>
              </w:rPr>
              <w:t>Common Stock</w:t>
            </w:r>
          </w:p>
        </w:tc>
        <w:tc>
          <w:tcPr>
            <w:tcW w:w="3192" w:type="dxa"/>
          </w:tcPr>
          <w:p w14:paraId="7DF67870" w14:textId="08D1ADE8" w:rsidR="00F35B81" w:rsidRPr="00F36544" w:rsidRDefault="00A23F69" w:rsidP="00C34554">
            <w:pPr>
              <w:spacing w:line="240" w:lineRule="auto"/>
              <w:rPr>
                <w:rFonts w:ascii="Times New Roman" w:hAnsi="Times New Roman"/>
                <w:sz w:val="24"/>
                <w:szCs w:val="24"/>
              </w:rPr>
            </w:pPr>
            <w:r>
              <w:rPr>
                <w:rFonts w:ascii="Times New Roman" w:hAnsi="Times New Roman"/>
                <w:sz w:val="24"/>
                <w:szCs w:val="24"/>
              </w:rPr>
              <w:t>2</w:t>
            </w:r>
            <w:r w:rsidR="00F35B81" w:rsidRPr="00F36544">
              <w:rPr>
                <w:rFonts w:ascii="Times New Roman" w:hAnsi="Times New Roman"/>
                <w:sz w:val="24"/>
                <w:szCs w:val="24"/>
              </w:rPr>
              <w:t>,</w:t>
            </w:r>
            <w:r>
              <w:rPr>
                <w:rFonts w:ascii="Times New Roman" w:hAnsi="Times New Roman"/>
                <w:sz w:val="24"/>
                <w:szCs w:val="24"/>
              </w:rPr>
              <w:t>5</w:t>
            </w:r>
            <w:r w:rsidR="00F35B81" w:rsidRPr="00F36544">
              <w:rPr>
                <w:rFonts w:ascii="Times New Roman" w:hAnsi="Times New Roman"/>
                <w:sz w:val="24"/>
                <w:szCs w:val="24"/>
              </w:rPr>
              <w:t>00,000</w:t>
            </w:r>
          </w:p>
        </w:tc>
        <w:tc>
          <w:tcPr>
            <w:tcW w:w="3192" w:type="dxa"/>
          </w:tcPr>
          <w:p w14:paraId="73776E4D" w14:textId="24F329F9" w:rsidR="00F35B81" w:rsidRPr="00F36544" w:rsidRDefault="00A23F69" w:rsidP="00D27E4C">
            <w:pPr>
              <w:spacing w:line="240" w:lineRule="auto"/>
              <w:rPr>
                <w:rFonts w:ascii="Times New Roman" w:hAnsi="Times New Roman"/>
                <w:sz w:val="24"/>
                <w:szCs w:val="24"/>
              </w:rPr>
            </w:pPr>
            <w:r>
              <w:rPr>
                <w:rFonts w:ascii="Times New Roman" w:hAnsi="Times New Roman"/>
                <w:sz w:val="24"/>
                <w:szCs w:val="24"/>
              </w:rPr>
              <w:t>18</w:t>
            </w:r>
            <w:r w:rsidR="00F35B81" w:rsidRPr="00F36544">
              <w:rPr>
                <w:rFonts w:ascii="Times New Roman" w:hAnsi="Times New Roman"/>
                <w:sz w:val="24"/>
                <w:szCs w:val="24"/>
              </w:rPr>
              <w:t>%</w:t>
            </w:r>
          </w:p>
        </w:tc>
      </w:tr>
    </w:tbl>
    <w:p w14:paraId="7A75BE22" w14:textId="77777777" w:rsidR="00DD72B3" w:rsidRDefault="00DD72B3" w:rsidP="00DD72B3">
      <w:pPr>
        <w:rPr>
          <w:rFonts w:ascii="Times New Roman" w:hAnsi="Times New Roman"/>
          <w:sz w:val="24"/>
          <w:szCs w:val="24"/>
        </w:rPr>
      </w:pPr>
    </w:p>
    <w:p w14:paraId="120C0801" w14:textId="78373D6C" w:rsidR="00F35B81" w:rsidRPr="006E323F" w:rsidRDefault="00F35B81" w:rsidP="00155917">
      <w:pPr>
        <w:numPr>
          <w:ilvl w:val="0"/>
          <w:numId w:val="2"/>
        </w:numPr>
        <w:rPr>
          <w:rFonts w:ascii="Times New Roman" w:hAnsi="Times New Roman"/>
          <w:b/>
          <w:bCs/>
          <w:sz w:val="24"/>
          <w:szCs w:val="24"/>
        </w:rPr>
      </w:pPr>
      <w:r>
        <w:rPr>
          <w:rFonts w:ascii="Times New Roman" w:hAnsi="Times New Roman"/>
          <w:sz w:val="24"/>
          <w:szCs w:val="24"/>
        </w:rPr>
        <w:t>Calculate the weighted average cost of capital</w:t>
      </w:r>
      <w:r w:rsidR="00032858">
        <w:rPr>
          <w:rFonts w:ascii="Times New Roman" w:hAnsi="Times New Roman"/>
          <w:sz w:val="24"/>
          <w:szCs w:val="24"/>
        </w:rPr>
        <w:t xml:space="preserve"> </w:t>
      </w:r>
      <w:r w:rsidR="00A23F69">
        <w:rPr>
          <w:rFonts w:ascii="Times New Roman" w:hAnsi="Times New Roman"/>
          <w:sz w:val="24"/>
          <w:szCs w:val="24"/>
        </w:rPr>
        <w:t>(WACC) with a tax rate of 36</w:t>
      </w:r>
      <w:r w:rsidR="00032858">
        <w:rPr>
          <w:rFonts w:ascii="Times New Roman" w:hAnsi="Times New Roman"/>
          <w:sz w:val="24"/>
          <w:szCs w:val="24"/>
        </w:rPr>
        <w:t>%</w:t>
      </w:r>
      <w:r w:rsidR="00A23F69">
        <w:rPr>
          <w:rFonts w:ascii="Times New Roman" w:hAnsi="Times New Roman"/>
          <w:sz w:val="24"/>
          <w:szCs w:val="24"/>
        </w:rPr>
        <w:t xml:space="preserve">.  </w:t>
      </w:r>
      <w:r w:rsidR="006E323F" w:rsidRPr="006E323F">
        <w:rPr>
          <w:rFonts w:ascii="Times New Roman" w:hAnsi="Times New Roman"/>
          <w:b/>
          <w:bCs/>
          <w:sz w:val="24"/>
          <w:szCs w:val="24"/>
        </w:rPr>
        <w:t>(</w:t>
      </w:r>
      <w:r w:rsidR="00A82364">
        <w:rPr>
          <w:rFonts w:ascii="Times New Roman" w:hAnsi="Times New Roman"/>
          <w:b/>
          <w:bCs/>
          <w:sz w:val="24"/>
          <w:szCs w:val="24"/>
        </w:rPr>
        <w:t>2</w:t>
      </w:r>
      <w:r w:rsidR="006652E3">
        <w:rPr>
          <w:rFonts w:ascii="Times New Roman" w:hAnsi="Times New Roman"/>
          <w:b/>
          <w:bCs/>
          <w:sz w:val="24"/>
          <w:szCs w:val="24"/>
        </w:rPr>
        <w:t>0</w:t>
      </w:r>
      <w:r w:rsidR="006E323F" w:rsidRPr="006E323F">
        <w:rPr>
          <w:rFonts w:ascii="Times New Roman" w:hAnsi="Times New Roman"/>
          <w:b/>
          <w:bCs/>
          <w:sz w:val="24"/>
          <w:szCs w:val="24"/>
        </w:rPr>
        <w:t>%)</w:t>
      </w:r>
    </w:p>
    <w:p w14:paraId="729BC655" w14:textId="18B0792F" w:rsidR="00DD72B3" w:rsidRDefault="00032858" w:rsidP="007570C1">
      <w:pPr>
        <w:numPr>
          <w:ilvl w:val="0"/>
          <w:numId w:val="2"/>
        </w:numPr>
        <w:rPr>
          <w:rFonts w:ascii="Times New Roman" w:hAnsi="Times New Roman"/>
          <w:sz w:val="24"/>
          <w:szCs w:val="24"/>
        </w:rPr>
      </w:pPr>
      <w:r>
        <w:rPr>
          <w:rFonts w:ascii="Times New Roman" w:hAnsi="Times New Roman"/>
          <w:sz w:val="24"/>
          <w:szCs w:val="24"/>
        </w:rPr>
        <w:t>Using the same cash flows in exhibit I find the NPV, PI, IRR and MIRR</w:t>
      </w:r>
      <w:r w:rsidR="007570C1">
        <w:rPr>
          <w:rFonts w:ascii="Times New Roman" w:hAnsi="Times New Roman"/>
          <w:sz w:val="24"/>
          <w:szCs w:val="24"/>
        </w:rPr>
        <w:t xml:space="preserve"> (Use </w:t>
      </w:r>
      <w:r w:rsidR="00A23F69">
        <w:rPr>
          <w:rFonts w:ascii="Times New Roman" w:hAnsi="Times New Roman"/>
          <w:sz w:val="24"/>
          <w:szCs w:val="24"/>
        </w:rPr>
        <w:t>the WACC you have computed above</w:t>
      </w:r>
      <w:r w:rsidR="00E93C2F">
        <w:rPr>
          <w:rFonts w:ascii="Times New Roman" w:hAnsi="Times New Roman"/>
          <w:sz w:val="24"/>
          <w:szCs w:val="24"/>
        </w:rPr>
        <w:t xml:space="preserve">). </w:t>
      </w:r>
      <w:r>
        <w:rPr>
          <w:rFonts w:ascii="Times New Roman" w:hAnsi="Times New Roman"/>
          <w:sz w:val="24"/>
          <w:szCs w:val="24"/>
        </w:rPr>
        <w:t>Which project(s) would you recommend and why</w:t>
      </w:r>
      <w:r w:rsidR="006E323F">
        <w:rPr>
          <w:rFonts w:ascii="Times New Roman" w:hAnsi="Times New Roman"/>
          <w:sz w:val="24"/>
          <w:szCs w:val="24"/>
        </w:rPr>
        <w:t xml:space="preserve"> (show your calculations)</w:t>
      </w:r>
      <w:r>
        <w:rPr>
          <w:rFonts w:ascii="Times New Roman" w:hAnsi="Times New Roman"/>
          <w:sz w:val="24"/>
          <w:szCs w:val="24"/>
        </w:rPr>
        <w:t>?</w:t>
      </w:r>
      <w:r w:rsidR="006E323F">
        <w:rPr>
          <w:rFonts w:ascii="Times New Roman" w:hAnsi="Times New Roman"/>
          <w:sz w:val="24"/>
          <w:szCs w:val="24"/>
        </w:rPr>
        <w:t xml:space="preserve"> </w:t>
      </w:r>
      <w:r w:rsidR="006E323F" w:rsidRPr="006E323F">
        <w:rPr>
          <w:rFonts w:ascii="Times New Roman" w:hAnsi="Times New Roman"/>
          <w:b/>
          <w:bCs/>
          <w:sz w:val="24"/>
          <w:szCs w:val="24"/>
        </w:rPr>
        <w:t>(</w:t>
      </w:r>
      <w:r w:rsidR="00A82364">
        <w:rPr>
          <w:rFonts w:ascii="Times New Roman" w:hAnsi="Times New Roman"/>
          <w:b/>
          <w:bCs/>
          <w:sz w:val="24"/>
          <w:szCs w:val="24"/>
        </w:rPr>
        <w:t>30</w:t>
      </w:r>
      <w:r w:rsidR="006E323F" w:rsidRPr="006E323F">
        <w:rPr>
          <w:rFonts w:ascii="Times New Roman" w:hAnsi="Times New Roman"/>
          <w:b/>
          <w:bCs/>
          <w:sz w:val="24"/>
          <w:szCs w:val="24"/>
        </w:rPr>
        <w:t>%)</w:t>
      </w:r>
      <w:r w:rsidR="00DD72B3">
        <w:rPr>
          <w:rFonts w:ascii="Times New Roman" w:hAnsi="Times New Roman"/>
          <w:sz w:val="24"/>
          <w:szCs w:val="24"/>
        </w:rPr>
        <w:tab/>
      </w:r>
    </w:p>
    <w:p w14:paraId="5D149F04" w14:textId="77777777" w:rsidR="00DD72B3" w:rsidRDefault="00DD72B3" w:rsidP="00DD72B3">
      <w:pPr>
        <w:rPr>
          <w:rFonts w:ascii="Times New Roman" w:hAnsi="Times New Roman"/>
          <w:sz w:val="24"/>
          <w:szCs w:val="24"/>
        </w:rPr>
      </w:pPr>
    </w:p>
    <w:sectPr w:rsidR="00DD72B3" w:rsidSect="005545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975D6"/>
    <w:multiLevelType w:val="hybridMultilevel"/>
    <w:tmpl w:val="B5807A7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ABF48CD"/>
    <w:multiLevelType w:val="hybridMultilevel"/>
    <w:tmpl w:val="066802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7A4413A"/>
    <w:multiLevelType w:val="hybridMultilevel"/>
    <w:tmpl w:val="82A6789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0703D75"/>
    <w:multiLevelType w:val="hybridMultilevel"/>
    <w:tmpl w:val="2926FD74"/>
    <w:lvl w:ilvl="0" w:tplc="5352F3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E3NjM1MDEysrAwNjNR0lEKTi0uzszPAykwrAUAKKlLZCwAAAA="/>
  </w:docVars>
  <w:rsids>
    <w:rsidRoot w:val="00805866"/>
    <w:rsid w:val="000022B9"/>
    <w:rsid w:val="00032858"/>
    <w:rsid w:val="00045C6F"/>
    <w:rsid w:val="00074993"/>
    <w:rsid w:val="00155917"/>
    <w:rsid w:val="0030208C"/>
    <w:rsid w:val="00326737"/>
    <w:rsid w:val="003A198D"/>
    <w:rsid w:val="003C0FC3"/>
    <w:rsid w:val="00460A15"/>
    <w:rsid w:val="00470692"/>
    <w:rsid w:val="004B3827"/>
    <w:rsid w:val="0055458B"/>
    <w:rsid w:val="006652E3"/>
    <w:rsid w:val="006672D1"/>
    <w:rsid w:val="006E323F"/>
    <w:rsid w:val="007570C1"/>
    <w:rsid w:val="007C2696"/>
    <w:rsid w:val="00805866"/>
    <w:rsid w:val="00821408"/>
    <w:rsid w:val="00832A59"/>
    <w:rsid w:val="00893B94"/>
    <w:rsid w:val="008D6C17"/>
    <w:rsid w:val="00977236"/>
    <w:rsid w:val="009A70C7"/>
    <w:rsid w:val="009F4367"/>
    <w:rsid w:val="00A23F69"/>
    <w:rsid w:val="00A3351A"/>
    <w:rsid w:val="00A350A6"/>
    <w:rsid w:val="00A36F06"/>
    <w:rsid w:val="00A61792"/>
    <w:rsid w:val="00A82364"/>
    <w:rsid w:val="00AB7E08"/>
    <w:rsid w:val="00BA7004"/>
    <w:rsid w:val="00BB31D9"/>
    <w:rsid w:val="00C34554"/>
    <w:rsid w:val="00C42FB5"/>
    <w:rsid w:val="00CA42A7"/>
    <w:rsid w:val="00CC0516"/>
    <w:rsid w:val="00D27E4C"/>
    <w:rsid w:val="00DC1BF6"/>
    <w:rsid w:val="00DD72B3"/>
    <w:rsid w:val="00DE05C7"/>
    <w:rsid w:val="00E914C0"/>
    <w:rsid w:val="00E93C2F"/>
    <w:rsid w:val="00F35B81"/>
    <w:rsid w:val="00F36544"/>
    <w:rsid w:val="00F4359C"/>
    <w:rsid w:val="00F74DA1"/>
    <w:rsid w:val="00FD52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C3416B"/>
  <w15:chartTrackingRefBased/>
  <w15:docId w15:val="{35879D81-B199-47D7-A7F6-9401DD829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55458B"/>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35B8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A36F06"/>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36F0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7707728">
      <w:bodyDiv w:val="1"/>
      <w:marLeft w:val="0"/>
      <w:marRight w:val="0"/>
      <w:marTop w:val="0"/>
      <w:marBottom w:val="0"/>
      <w:divBdr>
        <w:top w:val="none" w:sz="0" w:space="0" w:color="auto"/>
        <w:left w:val="none" w:sz="0" w:space="0" w:color="auto"/>
        <w:bottom w:val="none" w:sz="0" w:space="0" w:color="auto"/>
        <w:right w:val="none" w:sz="0" w:space="0" w:color="auto"/>
      </w:divBdr>
    </w:div>
    <w:div w:id="663701958">
      <w:bodyDiv w:val="1"/>
      <w:marLeft w:val="0"/>
      <w:marRight w:val="0"/>
      <w:marTop w:val="0"/>
      <w:marBottom w:val="0"/>
      <w:divBdr>
        <w:top w:val="none" w:sz="0" w:space="0" w:color="auto"/>
        <w:left w:val="none" w:sz="0" w:space="0" w:color="auto"/>
        <w:bottom w:val="none" w:sz="0" w:space="0" w:color="auto"/>
        <w:right w:val="none" w:sz="0" w:space="0" w:color="auto"/>
      </w:divBdr>
    </w:div>
    <w:div w:id="870071797">
      <w:bodyDiv w:val="1"/>
      <w:marLeft w:val="0"/>
      <w:marRight w:val="0"/>
      <w:marTop w:val="0"/>
      <w:marBottom w:val="0"/>
      <w:divBdr>
        <w:top w:val="none" w:sz="0" w:space="0" w:color="auto"/>
        <w:left w:val="none" w:sz="0" w:space="0" w:color="auto"/>
        <w:bottom w:val="none" w:sz="0" w:space="0" w:color="auto"/>
        <w:right w:val="none" w:sz="0" w:space="0" w:color="auto"/>
      </w:divBdr>
    </w:div>
    <w:div w:id="1375811797">
      <w:bodyDiv w:val="1"/>
      <w:marLeft w:val="0"/>
      <w:marRight w:val="0"/>
      <w:marTop w:val="0"/>
      <w:marBottom w:val="0"/>
      <w:divBdr>
        <w:top w:val="none" w:sz="0" w:space="0" w:color="auto"/>
        <w:left w:val="none" w:sz="0" w:space="0" w:color="auto"/>
        <w:bottom w:val="none" w:sz="0" w:space="0" w:color="auto"/>
        <w:right w:val="none" w:sz="0" w:space="0" w:color="auto"/>
      </w:divBdr>
    </w:div>
    <w:div w:id="1385181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0B02AB-F7E1-48A2-ABF7-E5D9D1655D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331</Words>
  <Characters>1891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Farhang Mossavar-Rahmani</dc:creator>
  <cp:keywords/>
  <cp:lastModifiedBy>Timothy harris</cp:lastModifiedBy>
  <cp:revision>2</cp:revision>
  <cp:lastPrinted>2012-05-01T14:05:00Z</cp:lastPrinted>
  <dcterms:created xsi:type="dcterms:W3CDTF">2020-05-23T19:42:00Z</dcterms:created>
  <dcterms:modified xsi:type="dcterms:W3CDTF">2020-05-23T19:42:00Z</dcterms:modified>
</cp:coreProperties>
</file>